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2E36CF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江湖菜餐厅装修合同</w:t>
      </w:r>
    </w:p>
    <w:p w14:paraId="355E87A0">
      <w:pPr>
        <w:rPr>
          <w:rFonts w:hint="eastAsia"/>
          <w:sz w:val="28"/>
          <w:szCs w:val="28"/>
        </w:rPr>
      </w:pPr>
    </w:p>
    <w:p w14:paraId="7D54DD64">
      <w:pPr>
        <w:rPr>
          <w:rFonts w:hint="eastAsia"/>
          <w:sz w:val="28"/>
          <w:szCs w:val="28"/>
        </w:rPr>
      </w:pPr>
    </w:p>
    <w:p w14:paraId="372966D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  <w:r>
        <w:rPr>
          <w:rFonts w:hint="eastAsia"/>
          <w:sz w:val="28"/>
          <w:szCs w:val="28"/>
        </w:rPr>
        <w:t>________________________</w:t>
      </w:r>
    </w:p>
    <w:p w14:paraId="6FE0F3CD">
      <w:pPr>
        <w:rPr>
          <w:rFonts w:hint="eastAsia"/>
          <w:sz w:val="28"/>
          <w:szCs w:val="28"/>
        </w:rPr>
      </w:pPr>
    </w:p>
    <w:p w14:paraId="4A2B067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营业执照注册号：</w:t>
      </w:r>
      <w:r>
        <w:rPr>
          <w:rFonts w:hint="eastAsia"/>
          <w:sz w:val="28"/>
          <w:szCs w:val="28"/>
        </w:rPr>
        <w:t>______________________</w:t>
      </w:r>
    </w:p>
    <w:p w14:paraId="0425E5A6">
      <w:pPr>
        <w:rPr>
          <w:rFonts w:hint="eastAsia"/>
          <w:sz w:val="28"/>
          <w:szCs w:val="28"/>
        </w:rPr>
      </w:pPr>
    </w:p>
    <w:p w14:paraId="689D74B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__________________________</w:t>
      </w:r>
    </w:p>
    <w:p w14:paraId="1ED2A88B">
      <w:pPr>
        <w:rPr>
          <w:rFonts w:hint="eastAsia"/>
          <w:sz w:val="28"/>
          <w:szCs w:val="28"/>
        </w:rPr>
      </w:pPr>
    </w:p>
    <w:p w14:paraId="20638DF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____________________________</w:t>
      </w:r>
    </w:p>
    <w:p w14:paraId="5929C123">
      <w:pPr>
        <w:rPr>
          <w:rFonts w:hint="eastAsia"/>
          <w:sz w:val="28"/>
          <w:szCs w:val="28"/>
        </w:rPr>
      </w:pPr>
    </w:p>
    <w:p w14:paraId="3DA6D01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____________________________</w:t>
      </w:r>
    </w:p>
    <w:p w14:paraId="049228CB">
      <w:pPr>
        <w:rPr>
          <w:rFonts w:hint="eastAsia"/>
          <w:sz w:val="28"/>
          <w:szCs w:val="28"/>
        </w:rPr>
      </w:pPr>
    </w:p>
    <w:p w14:paraId="29E7965F">
      <w:pPr>
        <w:rPr>
          <w:rFonts w:hint="eastAsia"/>
          <w:sz w:val="28"/>
          <w:szCs w:val="28"/>
        </w:rPr>
      </w:pPr>
    </w:p>
    <w:p w14:paraId="5022AF03">
      <w:pPr>
        <w:rPr>
          <w:rFonts w:hint="eastAsia"/>
          <w:sz w:val="28"/>
          <w:szCs w:val="28"/>
        </w:rPr>
      </w:pPr>
    </w:p>
    <w:p w14:paraId="2CF20CC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  <w:r>
        <w:rPr>
          <w:rFonts w:hint="eastAsia"/>
          <w:sz w:val="28"/>
          <w:szCs w:val="28"/>
        </w:rPr>
        <w:t>________________________</w:t>
      </w:r>
    </w:p>
    <w:p w14:paraId="4D00DCF6">
      <w:pPr>
        <w:rPr>
          <w:rFonts w:hint="eastAsia"/>
          <w:sz w:val="28"/>
          <w:szCs w:val="28"/>
        </w:rPr>
      </w:pPr>
    </w:p>
    <w:p w14:paraId="76446B8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营业执照注册号：</w:t>
      </w:r>
      <w:r>
        <w:rPr>
          <w:rFonts w:hint="eastAsia"/>
          <w:sz w:val="28"/>
          <w:szCs w:val="28"/>
        </w:rPr>
        <w:t>______________________</w:t>
      </w:r>
    </w:p>
    <w:p w14:paraId="5FDE415E">
      <w:pPr>
        <w:rPr>
          <w:rFonts w:hint="eastAsia"/>
          <w:sz w:val="28"/>
          <w:szCs w:val="28"/>
        </w:rPr>
      </w:pPr>
    </w:p>
    <w:p w14:paraId="4E1E5E6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__________________________</w:t>
      </w:r>
    </w:p>
    <w:p w14:paraId="465EA6F9">
      <w:pPr>
        <w:rPr>
          <w:rFonts w:hint="eastAsia"/>
          <w:sz w:val="28"/>
          <w:szCs w:val="28"/>
        </w:rPr>
      </w:pPr>
    </w:p>
    <w:p w14:paraId="7F2648A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____________________________</w:t>
      </w:r>
    </w:p>
    <w:p w14:paraId="55718F9E">
      <w:pPr>
        <w:rPr>
          <w:rFonts w:hint="eastAsia"/>
          <w:sz w:val="28"/>
          <w:szCs w:val="28"/>
        </w:rPr>
      </w:pPr>
    </w:p>
    <w:p w14:paraId="1C684FB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____________________________</w:t>
      </w:r>
    </w:p>
    <w:p w14:paraId="5B1DCF77">
      <w:pPr>
        <w:rPr>
          <w:rFonts w:hint="eastAsia"/>
          <w:sz w:val="28"/>
          <w:szCs w:val="28"/>
        </w:rPr>
      </w:pPr>
    </w:p>
    <w:p w14:paraId="35539D57">
      <w:pPr>
        <w:rPr>
          <w:rFonts w:hint="eastAsia"/>
          <w:sz w:val="28"/>
          <w:szCs w:val="28"/>
        </w:rPr>
      </w:pPr>
    </w:p>
    <w:p w14:paraId="64E7F7FA">
      <w:pPr>
        <w:rPr>
          <w:rFonts w:hint="eastAsia"/>
          <w:sz w:val="28"/>
          <w:szCs w:val="28"/>
        </w:rPr>
      </w:pPr>
    </w:p>
    <w:p w14:paraId="4F0FE07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根据《中华人民共和国民法典》《建筑装饰装修管理规定》及相关法律法规，甲乙双方经协商一致，就江湖菜餐厅装修工程达成如下协议：</w:t>
      </w:r>
    </w:p>
    <w:p w14:paraId="2D2BD97F">
      <w:pPr>
        <w:rPr>
          <w:rFonts w:hint="eastAsia"/>
          <w:sz w:val="28"/>
          <w:szCs w:val="28"/>
        </w:rPr>
      </w:pPr>
    </w:p>
    <w:p w14:paraId="58BBF8D3">
      <w:pPr>
        <w:rPr>
          <w:rFonts w:hint="eastAsia"/>
          <w:sz w:val="28"/>
          <w:szCs w:val="28"/>
        </w:rPr>
      </w:pPr>
    </w:p>
    <w:p w14:paraId="34F31E71">
      <w:pPr>
        <w:rPr>
          <w:rFonts w:hint="eastAsia"/>
          <w:sz w:val="28"/>
          <w:szCs w:val="28"/>
        </w:rPr>
      </w:pPr>
    </w:p>
    <w:p w14:paraId="61598EDE">
      <w:pPr>
        <w:rPr>
          <w:rFonts w:hint="eastAsia"/>
          <w:b/>
          <w:bCs/>
          <w:i w:val="0"/>
          <w:iCs w:val="0"/>
          <w:sz w:val="28"/>
          <w:szCs w:val="28"/>
        </w:rPr>
      </w:pPr>
      <w:r>
        <w:rPr>
          <w:rFonts w:hint="eastAsia"/>
          <w:b/>
          <w:bCs/>
          <w:i w:val="0"/>
          <w:iCs w:val="0"/>
          <w:sz w:val="28"/>
          <w:szCs w:val="28"/>
        </w:rPr>
        <w:t>第一条：工程概况</w:t>
      </w:r>
    </w:p>
    <w:p w14:paraId="1BCCE89F">
      <w:pPr>
        <w:rPr>
          <w:rFonts w:hint="eastAsia"/>
          <w:sz w:val="28"/>
          <w:szCs w:val="28"/>
        </w:rPr>
      </w:pPr>
    </w:p>
    <w:p w14:paraId="39C2ADF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1.1、工程名称：</w:t>
      </w:r>
      <w:r>
        <w:rPr>
          <w:rFonts w:hint="eastAsia"/>
          <w:sz w:val="28"/>
          <w:szCs w:val="28"/>
        </w:rPr>
        <w:t>____________________________</w:t>
      </w:r>
    </w:p>
    <w:p w14:paraId="7D4E5D62">
      <w:pPr>
        <w:rPr>
          <w:rFonts w:hint="eastAsia"/>
          <w:sz w:val="28"/>
          <w:szCs w:val="28"/>
        </w:rPr>
      </w:pPr>
    </w:p>
    <w:p w14:paraId="7A80E3D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1.2、工程地址：</w:t>
      </w:r>
      <w:r>
        <w:rPr>
          <w:rFonts w:hint="eastAsia"/>
          <w:sz w:val="28"/>
          <w:szCs w:val="28"/>
        </w:rPr>
        <w:t>____________________________</w:t>
      </w:r>
    </w:p>
    <w:p w14:paraId="6F005679">
      <w:pPr>
        <w:rPr>
          <w:rFonts w:hint="eastAsia"/>
          <w:sz w:val="28"/>
          <w:szCs w:val="28"/>
        </w:rPr>
      </w:pPr>
    </w:p>
    <w:p w14:paraId="7080997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1.3、建筑面积：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平方米（含用餐区㎡、厨房㎡、仓储___㎡）</w:t>
      </w:r>
    </w:p>
    <w:p w14:paraId="7DD26505">
      <w:pPr>
        <w:rPr>
          <w:rFonts w:hint="eastAsia"/>
          <w:sz w:val="28"/>
          <w:szCs w:val="28"/>
        </w:rPr>
      </w:pPr>
    </w:p>
    <w:p w14:paraId="053E316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1.4、承包方式：</w:t>
      </w:r>
      <w:r>
        <w:rPr>
          <w:rFonts w:hint="eastAsia"/>
          <w:sz w:val="28"/>
          <w:szCs w:val="28"/>
        </w:rPr>
        <w:t>包工包料/部分主材甲供（详见附件《材料清单》）</w:t>
      </w:r>
    </w:p>
    <w:p w14:paraId="685FCE80">
      <w:pPr>
        <w:rPr>
          <w:rFonts w:hint="eastAsia"/>
          <w:sz w:val="28"/>
          <w:szCs w:val="28"/>
        </w:rPr>
      </w:pPr>
    </w:p>
    <w:p w14:paraId="75EC07E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1.5、施工周期：</w:t>
      </w:r>
      <w:r>
        <w:rPr>
          <w:rFonts w:hint="eastAsia"/>
          <w:sz w:val="28"/>
          <w:szCs w:val="28"/>
        </w:rPr>
        <w:t>自____年____月____日起至____年____月____日止，总工期____日历天</w:t>
      </w:r>
    </w:p>
    <w:p w14:paraId="2161D40B">
      <w:pPr>
        <w:rPr>
          <w:rFonts w:hint="eastAsia"/>
          <w:sz w:val="28"/>
          <w:szCs w:val="28"/>
        </w:rPr>
      </w:pPr>
    </w:p>
    <w:p w14:paraId="50584046">
      <w:pPr>
        <w:rPr>
          <w:rFonts w:hint="eastAsia"/>
          <w:sz w:val="28"/>
          <w:szCs w:val="28"/>
        </w:rPr>
      </w:pPr>
    </w:p>
    <w:p w14:paraId="51C87D57">
      <w:pPr>
        <w:rPr>
          <w:rFonts w:hint="eastAsia"/>
          <w:sz w:val="28"/>
          <w:szCs w:val="28"/>
        </w:rPr>
      </w:pPr>
    </w:p>
    <w:p w14:paraId="5F57564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 装修内容及技术要求</w:t>
      </w:r>
    </w:p>
    <w:p w14:paraId="7B449044">
      <w:pPr>
        <w:rPr>
          <w:rFonts w:hint="eastAsia"/>
          <w:sz w:val="28"/>
          <w:szCs w:val="28"/>
        </w:rPr>
      </w:pPr>
    </w:p>
    <w:p w14:paraId="3557AB1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2.1、门头及外立面：采用仿古青砖与木质结构结合，悬挂定制牌匾，配置防水LED灯带，夜间照度不低于150Lux</w:t>
      </w:r>
    </w:p>
    <w:p w14:paraId="60F550AB">
      <w:pPr>
        <w:rPr>
          <w:rFonts w:hint="eastAsia"/>
          <w:sz w:val="28"/>
          <w:szCs w:val="28"/>
        </w:rPr>
      </w:pPr>
    </w:p>
    <w:p w14:paraId="45FD90E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2.2、用餐区域：</w:t>
      </w:r>
    </w:p>
    <w:p w14:paraId="1EF48B7C">
      <w:pPr>
        <w:rPr>
          <w:rFonts w:hint="eastAsia"/>
          <w:sz w:val="28"/>
          <w:szCs w:val="28"/>
        </w:rPr>
      </w:pPr>
    </w:p>
    <w:p w14:paraId="079320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地面铺设防滑仿古地砖（摩擦系数≥0.6）</w:t>
      </w:r>
    </w:p>
    <w:p w14:paraId="157E92ED">
      <w:pPr>
        <w:rPr>
          <w:rFonts w:hint="eastAsia"/>
          <w:sz w:val="28"/>
          <w:szCs w:val="28"/>
        </w:rPr>
      </w:pPr>
    </w:p>
    <w:p w14:paraId="53F4916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墙面采用做旧工艺处理，嵌入江湖主题手绘壁画</w:t>
      </w:r>
    </w:p>
    <w:p w14:paraId="5378661D">
      <w:pPr>
        <w:rPr>
          <w:rFonts w:hint="eastAsia"/>
          <w:sz w:val="28"/>
          <w:szCs w:val="28"/>
        </w:rPr>
      </w:pPr>
    </w:p>
    <w:p w14:paraId="378A4A8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吊顶使用防火石膏板（燃烧性能等级A级），安装复古风格灯笼式主灯</w:t>
      </w:r>
    </w:p>
    <w:p w14:paraId="22698B22">
      <w:pPr>
        <w:rPr>
          <w:rFonts w:hint="eastAsia"/>
          <w:sz w:val="28"/>
          <w:szCs w:val="28"/>
        </w:rPr>
      </w:pPr>
    </w:p>
    <w:p w14:paraId="3178CDA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2.3、厨房区域：</w:t>
      </w:r>
    </w:p>
    <w:p w14:paraId="1347BC34">
      <w:pPr>
        <w:rPr>
          <w:rFonts w:hint="eastAsia"/>
          <w:sz w:val="28"/>
          <w:szCs w:val="28"/>
        </w:rPr>
      </w:pPr>
    </w:p>
    <w:p w14:paraId="0E081FA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按《餐饮服务食品安全操作规范》配置不锈钢操作台、排烟系统（风量≥6000m³/h）</w:t>
      </w:r>
    </w:p>
    <w:p w14:paraId="741C5B08">
      <w:pPr>
        <w:rPr>
          <w:rFonts w:hint="eastAsia"/>
          <w:sz w:val="28"/>
          <w:szCs w:val="28"/>
        </w:rPr>
      </w:pPr>
    </w:p>
    <w:p w14:paraId="0A1C643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地面铺设环氧树脂自流平（耐酸碱、防渗透）</w:t>
      </w:r>
    </w:p>
    <w:p w14:paraId="0A78B894">
      <w:pPr>
        <w:rPr>
          <w:rFonts w:hint="eastAsia"/>
          <w:sz w:val="28"/>
          <w:szCs w:val="28"/>
        </w:rPr>
      </w:pPr>
    </w:p>
    <w:p w14:paraId="00D9316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电路独立设置漏电保护装置（额定剩余动作电流≤30mA）</w:t>
      </w:r>
    </w:p>
    <w:p w14:paraId="44B1519B">
      <w:pPr>
        <w:rPr>
          <w:rFonts w:hint="eastAsia"/>
          <w:sz w:val="28"/>
          <w:szCs w:val="28"/>
        </w:rPr>
      </w:pPr>
    </w:p>
    <w:p w14:paraId="27F37FE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2.4、卫生间：安装无障碍设施，排水管径≥75mm，配置防臭地漏及24小时排风系统</w:t>
      </w:r>
    </w:p>
    <w:p w14:paraId="6F2DCDB2">
      <w:pPr>
        <w:rPr>
          <w:rFonts w:hint="eastAsia"/>
          <w:sz w:val="28"/>
          <w:szCs w:val="28"/>
        </w:rPr>
      </w:pPr>
    </w:p>
    <w:p w14:paraId="03F1302F">
      <w:pPr>
        <w:rPr>
          <w:rFonts w:hint="eastAsia"/>
          <w:sz w:val="28"/>
          <w:szCs w:val="28"/>
        </w:rPr>
      </w:pPr>
    </w:p>
    <w:p w14:paraId="746733A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 工程造价及支付方式</w:t>
      </w:r>
    </w:p>
    <w:p w14:paraId="25157432">
      <w:pPr>
        <w:rPr>
          <w:rFonts w:hint="eastAsia"/>
          <w:sz w:val="28"/>
          <w:szCs w:val="28"/>
        </w:rPr>
      </w:pPr>
    </w:p>
    <w:p w14:paraId="1727A35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3.1、合同总价：</w:t>
      </w:r>
      <w:r>
        <w:rPr>
          <w:rFonts w:hint="eastAsia"/>
          <w:sz w:val="28"/>
          <w:szCs w:val="28"/>
        </w:rPr>
        <w:t>人民币（大写）元整（￥）</w:t>
      </w:r>
    </w:p>
    <w:p w14:paraId="0446CE73">
      <w:pPr>
        <w:rPr>
          <w:rFonts w:hint="eastAsia"/>
          <w:sz w:val="28"/>
          <w:szCs w:val="28"/>
        </w:rPr>
      </w:pPr>
    </w:p>
    <w:p w14:paraId="32C9BDD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3.2、付款阶段：</w:t>
      </w:r>
    </w:p>
    <w:p w14:paraId="50AA7BA4">
      <w:pPr>
        <w:rPr>
          <w:rFonts w:hint="eastAsia"/>
          <w:sz w:val="28"/>
          <w:szCs w:val="28"/>
        </w:rPr>
      </w:pPr>
    </w:p>
    <w:p w14:paraId="36B8ACE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1）合同签订后3日内支付30%作为预付款</w:t>
      </w:r>
    </w:p>
    <w:p w14:paraId="5FB94E6E">
      <w:pPr>
        <w:rPr>
          <w:rFonts w:hint="eastAsia"/>
          <w:sz w:val="28"/>
          <w:szCs w:val="28"/>
        </w:rPr>
      </w:pPr>
    </w:p>
    <w:p w14:paraId="46A27D3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2）隐蔽工程验收合格后支付40%</w:t>
      </w:r>
    </w:p>
    <w:p w14:paraId="19954942">
      <w:pPr>
        <w:rPr>
          <w:rFonts w:hint="eastAsia"/>
          <w:sz w:val="28"/>
          <w:szCs w:val="28"/>
        </w:rPr>
      </w:pPr>
    </w:p>
    <w:p w14:paraId="2E4C54E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3）整体工程竣工验收后支付25%</w:t>
      </w:r>
    </w:p>
    <w:p w14:paraId="530C20EC">
      <w:pPr>
        <w:rPr>
          <w:rFonts w:hint="eastAsia"/>
          <w:sz w:val="28"/>
          <w:szCs w:val="28"/>
        </w:rPr>
      </w:pPr>
    </w:p>
    <w:p w14:paraId="6EF98D8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4）剩余5%作为质保金，满12个月无质量问题支付</w:t>
      </w:r>
    </w:p>
    <w:p w14:paraId="1BF5859B">
      <w:pPr>
        <w:rPr>
          <w:rFonts w:hint="eastAsia"/>
          <w:sz w:val="28"/>
          <w:szCs w:val="28"/>
        </w:rPr>
      </w:pPr>
    </w:p>
    <w:p w14:paraId="687601D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3.3、工程变更：单项变更金额超过总价5%时需签订补充协议</w:t>
      </w:r>
    </w:p>
    <w:p w14:paraId="52F22ACC">
      <w:pPr>
        <w:rPr>
          <w:rFonts w:hint="eastAsia"/>
          <w:sz w:val="28"/>
          <w:szCs w:val="28"/>
        </w:rPr>
      </w:pPr>
    </w:p>
    <w:p w14:paraId="222DE854">
      <w:pPr>
        <w:rPr>
          <w:rFonts w:hint="eastAsia"/>
          <w:sz w:val="28"/>
          <w:szCs w:val="28"/>
        </w:rPr>
      </w:pPr>
    </w:p>
    <w:p w14:paraId="5E35DC16">
      <w:pPr>
        <w:rPr>
          <w:rFonts w:hint="eastAsia"/>
          <w:sz w:val="28"/>
          <w:szCs w:val="28"/>
        </w:rPr>
      </w:pPr>
    </w:p>
    <w:p w14:paraId="66F87F9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 质量保证与验收标准</w:t>
      </w:r>
    </w:p>
    <w:p w14:paraId="62D618FD">
      <w:pPr>
        <w:rPr>
          <w:rFonts w:hint="eastAsia"/>
          <w:sz w:val="28"/>
          <w:szCs w:val="28"/>
        </w:rPr>
      </w:pPr>
    </w:p>
    <w:p w14:paraId="6921BA7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4.1、乙方施工应符合GB50210《建筑装饰装修工程质量验收标准》</w:t>
      </w:r>
    </w:p>
    <w:p w14:paraId="3A1854D8">
      <w:pPr>
        <w:rPr>
          <w:rFonts w:hint="eastAsia"/>
          <w:sz w:val="28"/>
          <w:szCs w:val="28"/>
        </w:rPr>
      </w:pPr>
    </w:p>
    <w:p w14:paraId="0F861C1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4.2、隐蔽工程须提前48小时书面通知甲方验收，未经验收不得覆盖</w:t>
      </w:r>
    </w:p>
    <w:p w14:paraId="5C379299">
      <w:pPr>
        <w:rPr>
          <w:rFonts w:hint="eastAsia"/>
          <w:sz w:val="28"/>
          <w:szCs w:val="28"/>
        </w:rPr>
      </w:pPr>
    </w:p>
    <w:p w14:paraId="28774F2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4.3、整体验收标准：</w:t>
      </w:r>
    </w:p>
    <w:p w14:paraId="6B9C5A43">
      <w:pPr>
        <w:rPr>
          <w:rFonts w:hint="eastAsia"/>
          <w:sz w:val="28"/>
          <w:szCs w:val="28"/>
        </w:rPr>
      </w:pPr>
    </w:p>
    <w:p w14:paraId="251381B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消防系统取得《建设工程消防验收意见书》</w:t>
      </w:r>
    </w:p>
    <w:p w14:paraId="1EC77A5A">
      <w:pPr>
        <w:rPr>
          <w:rFonts w:hint="eastAsia"/>
          <w:sz w:val="28"/>
          <w:szCs w:val="28"/>
        </w:rPr>
      </w:pPr>
    </w:p>
    <w:p w14:paraId="00C09C5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卫生防疫部门出具《餐饮场所卫生检测报告》</w:t>
      </w:r>
    </w:p>
    <w:p w14:paraId="069E5B0A">
      <w:pPr>
        <w:rPr>
          <w:rFonts w:hint="eastAsia"/>
          <w:sz w:val="28"/>
          <w:szCs w:val="28"/>
        </w:rPr>
      </w:pPr>
    </w:p>
    <w:p w14:paraId="314752C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• 电气线路经第三方检测机构出具《绝缘电阻测试报告》</w:t>
      </w:r>
    </w:p>
    <w:p w14:paraId="6B4F4CF9">
      <w:pPr>
        <w:rPr>
          <w:rFonts w:hint="eastAsia"/>
          <w:sz w:val="28"/>
          <w:szCs w:val="28"/>
        </w:rPr>
      </w:pPr>
    </w:p>
    <w:p w14:paraId="10610945">
      <w:pPr>
        <w:rPr>
          <w:rFonts w:hint="eastAsia"/>
          <w:sz w:val="28"/>
          <w:szCs w:val="28"/>
        </w:rPr>
      </w:pPr>
    </w:p>
    <w:p w14:paraId="71F4D5B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 违约责任</w:t>
      </w:r>
    </w:p>
    <w:p w14:paraId="649353D7">
      <w:pPr>
        <w:rPr>
          <w:rFonts w:hint="eastAsia"/>
          <w:sz w:val="28"/>
          <w:szCs w:val="28"/>
        </w:rPr>
      </w:pPr>
    </w:p>
    <w:p w14:paraId="3D95ECB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5.1、工期延误：</w:t>
      </w:r>
      <w:r>
        <w:rPr>
          <w:rFonts w:hint="eastAsia"/>
          <w:sz w:val="28"/>
          <w:szCs w:val="28"/>
        </w:rPr>
        <w:t>每逾期一日按合同总价0.1%支付违约金，最高不超过总价5%</w:t>
      </w:r>
    </w:p>
    <w:p w14:paraId="5BBE85BD">
      <w:pPr>
        <w:rPr>
          <w:rFonts w:hint="eastAsia"/>
          <w:sz w:val="28"/>
          <w:szCs w:val="28"/>
        </w:rPr>
      </w:pPr>
    </w:p>
    <w:p w14:paraId="1CD5743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5.2、质量问题：</w:t>
      </w:r>
      <w:r>
        <w:rPr>
          <w:rFonts w:hint="eastAsia"/>
          <w:sz w:val="28"/>
          <w:szCs w:val="28"/>
        </w:rPr>
        <w:t>乙方须在接到通知后48小时内返工，逾期甲方有权委托第三方维修并从质保金扣除费用</w:t>
      </w:r>
    </w:p>
    <w:p w14:paraId="2A464B53">
      <w:pPr>
        <w:rPr>
          <w:rFonts w:hint="eastAsia"/>
          <w:sz w:val="28"/>
          <w:szCs w:val="28"/>
        </w:rPr>
      </w:pPr>
    </w:p>
    <w:p w14:paraId="73B0A13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5.3、单方解除：</w:t>
      </w:r>
      <w:r>
        <w:rPr>
          <w:rFonts w:hint="eastAsia"/>
          <w:sz w:val="28"/>
          <w:szCs w:val="28"/>
        </w:rPr>
        <w:t>任何一方无正当理由终止合同，需赔偿对方已发生费用及预期利润损失（按总价20%计算）</w:t>
      </w:r>
    </w:p>
    <w:p w14:paraId="2DD912F6">
      <w:pPr>
        <w:rPr>
          <w:rFonts w:hint="eastAsia"/>
          <w:sz w:val="28"/>
          <w:szCs w:val="28"/>
        </w:rPr>
      </w:pPr>
    </w:p>
    <w:p w14:paraId="5C265F68">
      <w:pPr>
        <w:rPr>
          <w:rFonts w:hint="eastAsia"/>
          <w:sz w:val="28"/>
          <w:szCs w:val="28"/>
        </w:rPr>
      </w:pPr>
    </w:p>
    <w:p w14:paraId="5BEE0B0A">
      <w:pPr>
        <w:rPr>
          <w:rFonts w:hint="eastAsia"/>
          <w:sz w:val="28"/>
          <w:szCs w:val="28"/>
        </w:rPr>
      </w:pPr>
    </w:p>
    <w:p w14:paraId="3BF2ED2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 特别约定</w:t>
      </w:r>
    </w:p>
    <w:p w14:paraId="111BC35D">
      <w:pPr>
        <w:rPr>
          <w:rFonts w:hint="eastAsia"/>
          <w:sz w:val="28"/>
          <w:szCs w:val="28"/>
        </w:rPr>
      </w:pPr>
    </w:p>
    <w:p w14:paraId="161F8BC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6.1、施工期间乙方需在现场显著位置公示《施工许可证》《工伤保险证明》</w:t>
      </w:r>
    </w:p>
    <w:p w14:paraId="56D6DD6D">
      <w:pPr>
        <w:rPr>
          <w:rFonts w:hint="eastAsia"/>
          <w:sz w:val="28"/>
          <w:szCs w:val="28"/>
        </w:rPr>
      </w:pPr>
    </w:p>
    <w:p w14:paraId="3F58A68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6.2、乙方应为施工人员购买意外伤害保险（保额不低于80万元/人）</w:t>
      </w:r>
    </w:p>
    <w:p w14:paraId="2997C8ED">
      <w:pPr>
        <w:rPr>
          <w:rFonts w:hint="eastAsia"/>
          <w:sz w:val="28"/>
          <w:szCs w:val="28"/>
        </w:rPr>
      </w:pPr>
    </w:p>
    <w:p w14:paraId="645DB68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6.3、工程垃圾清运至市政指定场所，不得在餐饮营业时段进行高噪音作业</w:t>
      </w:r>
    </w:p>
    <w:p w14:paraId="17D9EC07">
      <w:pPr>
        <w:rPr>
          <w:rFonts w:hint="eastAsia"/>
          <w:sz w:val="28"/>
          <w:szCs w:val="28"/>
        </w:rPr>
      </w:pPr>
    </w:p>
    <w:p w14:paraId="27273DAA">
      <w:pPr>
        <w:rPr>
          <w:rFonts w:hint="eastAsia"/>
          <w:sz w:val="28"/>
          <w:szCs w:val="28"/>
        </w:rPr>
      </w:pPr>
    </w:p>
    <w:p w14:paraId="721ED3BA">
      <w:pPr>
        <w:rPr>
          <w:rFonts w:hint="eastAsia"/>
          <w:sz w:val="28"/>
          <w:szCs w:val="28"/>
        </w:rPr>
      </w:pPr>
    </w:p>
    <w:p w14:paraId="7FDB068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 争议解决</w:t>
      </w:r>
    </w:p>
    <w:p w14:paraId="71A64BB7">
      <w:pPr>
        <w:rPr>
          <w:rFonts w:hint="eastAsia"/>
          <w:sz w:val="28"/>
          <w:szCs w:val="28"/>
        </w:rPr>
      </w:pPr>
    </w:p>
    <w:p w14:paraId="564E92C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因履行本合同发生的争议，双方应协商解决；协商不成时，提交工程所在地人民法院诉讼解决</w:t>
      </w:r>
    </w:p>
    <w:p w14:paraId="6CB0044C">
      <w:pPr>
        <w:rPr>
          <w:rFonts w:hint="eastAsia"/>
          <w:sz w:val="28"/>
          <w:szCs w:val="28"/>
        </w:rPr>
      </w:pPr>
    </w:p>
    <w:p w14:paraId="00DC0D02">
      <w:pPr>
        <w:rPr>
          <w:rFonts w:hint="eastAsia"/>
          <w:sz w:val="28"/>
          <w:szCs w:val="28"/>
        </w:rPr>
      </w:pPr>
    </w:p>
    <w:p w14:paraId="5A85DFE6">
      <w:pPr>
        <w:rPr>
          <w:rFonts w:hint="eastAsia"/>
          <w:sz w:val="28"/>
          <w:szCs w:val="28"/>
        </w:rPr>
      </w:pPr>
    </w:p>
    <w:p w14:paraId="50942F2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 合同生效</w:t>
      </w:r>
    </w:p>
    <w:p w14:paraId="0D58E3C5">
      <w:pPr>
        <w:rPr>
          <w:rFonts w:hint="eastAsia"/>
          <w:sz w:val="28"/>
          <w:szCs w:val="28"/>
        </w:rPr>
      </w:pPr>
    </w:p>
    <w:p w14:paraId="6079AA5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本合同一式陆份，甲乙双方各执叁份，自双方签字盖章、甲方支付预付款之日起生效</w:t>
      </w:r>
    </w:p>
    <w:p w14:paraId="04A95E7F">
      <w:pPr>
        <w:rPr>
          <w:rFonts w:hint="eastAsia"/>
          <w:sz w:val="28"/>
          <w:szCs w:val="28"/>
        </w:rPr>
      </w:pPr>
    </w:p>
    <w:p w14:paraId="7FA1587B">
      <w:pPr>
        <w:rPr>
          <w:rFonts w:hint="eastAsia"/>
          <w:sz w:val="28"/>
          <w:szCs w:val="28"/>
        </w:rPr>
      </w:pPr>
    </w:p>
    <w:p w14:paraId="29BBBA95">
      <w:pPr>
        <w:rPr>
          <w:rFonts w:hint="eastAsia"/>
          <w:sz w:val="28"/>
          <w:szCs w:val="28"/>
        </w:rPr>
      </w:pPr>
    </w:p>
    <w:p w14:paraId="3139D13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甲方（盖章）：</w:t>
      </w:r>
      <w:r>
        <w:rPr>
          <w:rFonts w:hint="eastAsia"/>
          <w:sz w:val="28"/>
          <w:szCs w:val="28"/>
        </w:rPr>
        <w:t>_________　　　</w:t>
      </w:r>
      <w:r>
        <w:rPr>
          <w:rFonts w:hint="eastAsia"/>
          <w:b/>
          <w:bCs/>
          <w:sz w:val="28"/>
          <w:szCs w:val="28"/>
        </w:rPr>
        <w:t>乙方（盖章）：</w:t>
      </w:r>
      <w:r>
        <w:rPr>
          <w:rFonts w:hint="eastAsia"/>
          <w:sz w:val="28"/>
          <w:szCs w:val="28"/>
        </w:rPr>
        <w:t>_________</w:t>
      </w:r>
    </w:p>
    <w:p w14:paraId="50A627D5">
      <w:pPr>
        <w:rPr>
          <w:rFonts w:hint="eastAsia"/>
          <w:sz w:val="28"/>
          <w:szCs w:val="28"/>
        </w:rPr>
      </w:pPr>
    </w:p>
    <w:p w14:paraId="3071BE3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　　　</w:t>
      </w: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</w:t>
      </w:r>
    </w:p>
    <w:p w14:paraId="6BA86B70">
      <w:pPr>
        <w:rPr>
          <w:rFonts w:hint="eastAsia"/>
          <w:sz w:val="28"/>
          <w:szCs w:val="28"/>
        </w:rPr>
      </w:pPr>
    </w:p>
    <w:p w14:paraId="43C8449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>____年____月____日</w:t>
      </w:r>
    </w:p>
    <w:p w14:paraId="5027EB46">
      <w:pPr>
        <w:rPr>
          <w:rFonts w:hint="eastAsia"/>
          <w:sz w:val="28"/>
          <w:szCs w:val="28"/>
        </w:rPr>
      </w:pPr>
    </w:p>
    <w:p w14:paraId="48C1AFD3">
      <w:pPr>
        <w:rPr>
          <w:rFonts w:hint="eastAsia"/>
          <w:sz w:val="28"/>
          <w:szCs w:val="28"/>
        </w:rPr>
      </w:pPr>
    </w:p>
    <w:p w14:paraId="79C68CBD">
      <w:pPr>
        <w:rPr>
          <w:rFonts w:hint="eastAsia"/>
          <w:sz w:val="28"/>
          <w:szCs w:val="28"/>
        </w:rPr>
      </w:pPr>
    </w:p>
    <w:p w14:paraId="55FDCF3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附件目录</w:t>
      </w:r>
    </w:p>
    <w:p w14:paraId="0B7D9F90">
      <w:pPr>
        <w:rPr>
          <w:rFonts w:hint="eastAsia"/>
          <w:sz w:val="28"/>
          <w:szCs w:val="28"/>
        </w:rPr>
      </w:pPr>
    </w:p>
    <w:p w14:paraId="47ABE60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装修设计效果图及施工图</w:t>
      </w:r>
    </w:p>
    <w:p w14:paraId="164E3FA8">
      <w:pPr>
        <w:rPr>
          <w:rFonts w:hint="eastAsia"/>
          <w:sz w:val="28"/>
          <w:szCs w:val="28"/>
        </w:rPr>
      </w:pPr>
    </w:p>
    <w:p w14:paraId="5DF3802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主要材料品牌明细表</w:t>
      </w:r>
    </w:p>
    <w:p w14:paraId="104DF8C2">
      <w:pPr>
        <w:rPr>
          <w:rFonts w:hint="eastAsia"/>
          <w:sz w:val="28"/>
          <w:szCs w:val="28"/>
        </w:rPr>
      </w:pPr>
    </w:p>
    <w:p w14:paraId="6FF86B2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安全生产责任书</w:t>
      </w:r>
    </w:p>
    <w:p w14:paraId="71CF5DF0">
      <w:pPr>
        <w:rPr>
          <w:rFonts w:hint="eastAsia"/>
          <w:sz w:val="28"/>
          <w:szCs w:val="28"/>
        </w:rPr>
      </w:pPr>
    </w:p>
    <w:p w14:paraId="39376DA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 工程进度计划表</w:t>
      </w:r>
    </w:p>
    <w:p w14:paraId="63E6D479">
      <w:pPr>
        <w:rPr>
          <w:rFonts w:hint="eastAsia"/>
          <w:sz w:val="28"/>
          <w:szCs w:val="28"/>
        </w:rPr>
      </w:pPr>
    </w:p>
    <w:p w14:paraId="23278EC7">
      <w:pPr>
        <w:rPr>
          <w:rFonts w:hint="eastAsia"/>
          <w:sz w:val="28"/>
          <w:szCs w:val="28"/>
        </w:rPr>
      </w:pPr>
    </w:p>
    <w:p w14:paraId="22D4EC7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特别提示</w:t>
      </w:r>
    </w:p>
    <w:p w14:paraId="08C3F6FF">
      <w:pPr>
        <w:rPr>
          <w:rFonts w:hint="eastAsia"/>
          <w:sz w:val="28"/>
          <w:szCs w:val="28"/>
        </w:rPr>
      </w:pPr>
    </w:p>
    <w:p w14:paraId="6E1D473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建议在签约前核实乙方建筑装修装饰工程专业承包资质</w:t>
      </w:r>
    </w:p>
    <w:p w14:paraId="21E350E6">
      <w:pPr>
        <w:rPr>
          <w:rFonts w:hint="eastAsia"/>
          <w:sz w:val="28"/>
          <w:szCs w:val="28"/>
        </w:rPr>
      </w:pPr>
    </w:p>
    <w:p w14:paraId="0A11C62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涉及燃气管道改造需提前向市政部门申报审批</w:t>
      </w:r>
    </w:p>
    <w:p w14:paraId="620351E9">
      <w:pPr>
        <w:rPr>
          <w:rFonts w:hint="eastAsia"/>
          <w:sz w:val="28"/>
          <w:szCs w:val="28"/>
        </w:rPr>
      </w:pPr>
    </w:p>
    <w:p w14:paraId="19ED283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本合同需与消防、环保等专项验收文件配合使用</w:t>
      </w:r>
    </w:p>
    <w:p w14:paraId="04238994">
      <w:pPr>
        <w:rPr>
          <w:rFonts w:hint="eastAsia"/>
          <w:sz w:val="28"/>
          <w:szCs w:val="28"/>
        </w:rPr>
      </w:pPr>
    </w:p>
    <w:p w14:paraId="7785F79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（注：本模板仅供参考，具体条款应根据实际工程情况调整，重大工程项目建议委托专业律师审查）</w:t>
      </w:r>
    </w:p>
    <w:p w14:paraId="66CE7AD2">
      <w:pPr>
        <w:rPr>
          <w:rFonts w:hint="eastAsia"/>
          <w:sz w:val="28"/>
          <w:szCs w:val="28"/>
        </w:rPr>
      </w:pPr>
      <w:bookmarkStart w:id="0" w:name="_GoBack"/>
      <w:bookmarkEnd w:id="0"/>
    </w:p>
    <w:p w14:paraId="278069A0">
      <w:pPr>
        <w:rPr>
          <w:sz w:val="28"/>
          <w:szCs w:val="28"/>
        </w:rPr>
      </w:pPr>
    </w:p>
    <w:p w14:paraId="1CACD4BE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611ED0"/>
    <w:rsid w:val="29D8316A"/>
    <w:rsid w:val="57A17A3A"/>
    <w:rsid w:val="675024B1"/>
    <w:rsid w:val="6F63625D"/>
    <w:rsid w:val="7F78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2025-04-23T02:57:00Z</dcterms:created>
  <dc:creator>Administrator</dc:creator>
  <cp:lastModifiedBy>江政</cp:lastModifiedBy>
  <dcterms:modified xsi:type="dcterms:W3CDTF">2025-04-23T03:37:41Z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2F5D14D8DB1649618CFFD4DAD09F7CA8_12</vt:lpwstr>
  </property>
</Properties>
</file>