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E2ABA"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咖啡店装修合同</w:t>
      </w:r>
    </w:p>
    <w:p w14:paraId="332593B6">
      <w:pPr>
        <w:rPr>
          <w:rFonts w:hint="eastAsia"/>
          <w:sz w:val="28"/>
          <w:szCs w:val="28"/>
        </w:rPr>
      </w:pPr>
    </w:p>
    <w:p w14:paraId="4D70176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</w:t>
      </w:r>
    </w:p>
    <w:p w14:paraId="3809700B">
      <w:pPr>
        <w:rPr>
          <w:rFonts w:hint="eastAsia"/>
          <w:sz w:val="28"/>
          <w:szCs w:val="28"/>
        </w:rPr>
      </w:pPr>
    </w:p>
    <w:p w14:paraId="4A92834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</w:t>
      </w:r>
    </w:p>
    <w:p w14:paraId="629BE8F3">
      <w:pPr>
        <w:rPr>
          <w:rFonts w:hint="eastAsia"/>
          <w:sz w:val="28"/>
          <w:szCs w:val="28"/>
        </w:rPr>
      </w:pPr>
    </w:p>
    <w:p w14:paraId="3BF0E8A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</w:t>
      </w:r>
    </w:p>
    <w:p w14:paraId="2B9B2C44">
      <w:pPr>
        <w:rPr>
          <w:rFonts w:hint="eastAsia"/>
          <w:sz w:val="28"/>
          <w:szCs w:val="28"/>
        </w:rPr>
      </w:pPr>
    </w:p>
    <w:p w14:paraId="58F472D4">
      <w:pPr>
        <w:rPr>
          <w:rFonts w:hint="eastAsia"/>
          <w:sz w:val="28"/>
          <w:szCs w:val="28"/>
        </w:rPr>
      </w:pPr>
    </w:p>
    <w:p w14:paraId="157D884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38A43EB9">
      <w:pPr>
        <w:rPr>
          <w:rFonts w:hint="eastAsia"/>
          <w:sz w:val="28"/>
          <w:szCs w:val="28"/>
        </w:rPr>
      </w:pPr>
    </w:p>
    <w:p w14:paraId="24B2DC7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</w:t>
      </w:r>
    </w:p>
    <w:p w14:paraId="51CDA319">
      <w:pPr>
        <w:rPr>
          <w:rFonts w:hint="eastAsia"/>
          <w:sz w:val="28"/>
          <w:szCs w:val="28"/>
        </w:rPr>
      </w:pPr>
    </w:p>
    <w:p w14:paraId="12073FC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</w:t>
      </w:r>
    </w:p>
    <w:p w14:paraId="7A122DA8">
      <w:pPr>
        <w:rPr>
          <w:rFonts w:hint="eastAsia"/>
          <w:sz w:val="28"/>
          <w:szCs w:val="28"/>
        </w:rPr>
      </w:pPr>
    </w:p>
    <w:p w14:paraId="5983DC3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</w:t>
      </w:r>
    </w:p>
    <w:p w14:paraId="5D643C82">
      <w:pPr>
        <w:rPr>
          <w:rFonts w:hint="eastAsia"/>
          <w:sz w:val="28"/>
          <w:szCs w:val="28"/>
        </w:rPr>
      </w:pPr>
    </w:p>
    <w:p w14:paraId="445166A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</w:t>
      </w:r>
    </w:p>
    <w:p w14:paraId="1F8B5F23">
      <w:pPr>
        <w:rPr>
          <w:rFonts w:hint="eastAsia"/>
          <w:sz w:val="28"/>
          <w:szCs w:val="28"/>
        </w:rPr>
      </w:pPr>
    </w:p>
    <w:p w14:paraId="00A465E3">
      <w:pPr>
        <w:rPr>
          <w:rFonts w:hint="eastAsia"/>
          <w:sz w:val="28"/>
          <w:szCs w:val="28"/>
        </w:rPr>
      </w:pPr>
    </w:p>
    <w:p w14:paraId="1378358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1325F3FA">
      <w:pPr>
        <w:rPr>
          <w:rFonts w:hint="eastAsia"/>
          <w:sz w:val="28"/>
          <w:szCs w:val="28"/>
        </w:rPr>
      </w:pPr>
    </w:p>
    <w:p w14:paraId="59A0AA7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</w:t>
      </w:r>
    </w:p>
    <w:p w14:paraId="53F34648">
      <w:pPr>
        <w:rPr>
          <w:rFonts w:hint="eastAsia"/>
          <w:sz w:val="28"/>
          <w:szCs w:val="28"/>
        </w:rPr>
      </w:pPr>
    </w:p>
    <w:p w14:paraId="720F358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</w:t>
      </w:r>
    </w:p>
    <w:p w14:paraId="211FAC3F">
      <w:pPr>
        <w:rPr>
          <w:rFonts w:hint="eastAsia"/>
          <w:sz w:val="28"/>
          <w:szCs w:val="28"/>
        </w:rPr>
      </w:pPr>
    </w:p>
    <w:p w14:paraId="35B7003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</w:t>
      </w:r>
    </w:p>
    <w:p w14:paraId="37FBED04">
      <w:pPr>
        <w:rPr>
          <w:rFonts w:hint="eastAsia"/>
          <w:sz w:val="28"/>
          <w:szCs w:val="28"/>
        </w:rPr>
      </w:pPr>
    </w:p>
    <w:p w14:paraId="266B80A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</w:t>
      </w:r>
    </w:p>
    <w:p w14:paraId="07677EAC">
      <w:pPr>
        <w:rPr>
          <w:rFonts w:hint="eastAsia"/>
          <w:sz w:val="28"/>
          <w:szCs w:val="28"/>
        </w:rPr>
      </w:pPr>
    </w:p>
    <w:p w14:paraId="37011DAC">
      <w:pPr>
        <w:rPr>
          <w:rFonts w:hint="eastAsia"/>
          <w:sz w:val="28"/>
          <w:szCs w:val="28"/>
        </w:rPr>
      </w:pPr>
    </w:p>
    <w:p w14:paraId="3A45A84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1E74CA98">
      <w:pPr>
        <w:rPr>
          <w:rFonts w:hint="eastAsia"/>
          <w:sz w:val="28"/>
          <w:szCs w:val="28"/>
        </w:rPr>
      </w:pPr>
    </w:p>
    <w:p w14:paraId="2FA8EBF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________咖啡店装修工程</w:t>
      </w:r>
    </w:p>
    <w:p w14:paraId="09C01F11">
      <w:pPr>
        <w:rPr>
          <w:rFonts w:hint="eastAsia"/>
          <w:sz w:val="28"/>
          <w:szCs w:val="28"/>
        </w:rPr>
      </w:pPr>
    </w:p>
    <w:p w14:paraId="77B19A3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________省（市）________区（县）________街道________号</w:t>
      </w:r>
    </w:p>
    <w:p w14:paraId="15CD3715">
      <w:pPr>
        <w:rPr>
          <w:rFonts w:hint="eastAsia"/>
          <w:sz w:val="28"/>
          <w:szCs w:val="28"/>
        </w:rPr>
      </w:pPr>
    </w:p>
    <w:p w14:paraId="395FE08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平方米（以实测为准）</w:t>
      </w:r>
    </w:p>
    <w:p w14:paraId="0141A1EE">
      <w:pPr>
        <w:rPr>
          <w:rFonts w:hint="eastAsia"/>
          <w:sz w:val="28"/>
          <w:szCs w:val="28"/>
        </w:rPr>
      </w:pPr>
    </w:p>
    <w:p w14:paraId="26D463E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□包工包料 □包工不包料 □其他</w:t>
      </w:r>
    </w:p>
    <w:p w14:paraId="323C7E94">
      <w:pPr>
        <w:rPr>
          <w:rFonts w:hint="eastAsia"/>
          <w:sz w:val="28"/>
          <w:szCs w:val="28"/>
        </w:rPr>
      </w:pPr>
    </w:p>
    <w:p w14:paraId="52E1321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第二条：工程内容及要求</w:t>
      </w:r>
    </w:p>
    <w:p w14:paraId="68326269">
      <w:pPr>
        <w:rPr>
          <w:rFonts w:hint="eastAsia"/>
          <w:sz w:val="28"/>
          <w:szCs w:val="28"/>
        </w:rPr>
      </w:pPr>
    </w:p>
    <w:p w14:paraId="13FEC5F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2.1、施工范围包含：</w:t>
      </w:r>
    </w:p>
    <w:p w14:paraId="451EB9D2">
      <w:pPr>
        <w:rPr>
          <w:rFonts w:hint="eastAsia"/>
          <w:sz w:val="28"/>
          <w:szCs w:val="28"/>
        </w:rPr>
      </w:pPr>
    </w:p>
    <w:p w14:paraId="497C84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（1）空间布局改造（含墙体拆除/新建、水电管线改造）</w:t>
      </w:r>
    </w:p>
    <w:p w14:paraId="2EAB8B43">
      <w:pPr>
        <w:rPr>
          <w:rFonts w:hint="eastAsia"/>
          <w:sz w:val="28"/>
          <w:szCs w:val="28"/>
        </w:rPr>
      </w:pPr>
    </w:p>
    <w:p w14:paraId="12E2A3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（2）室内装饰工程（墙面、地面、天花施工）</w:t>
      </w:r>
    </w:p>
    <w:p w14:paraId="25E0E0D8">
      <w:pPr>
        <w:rPr>
          <w:rFonts w:hint="eastAsia"/>
          <w:sz w:val="28"/>
          <w:szCs w:val="28"/>
        </w:rPr>
      </w:pPr>
    </w:p>
    <w:p w14:paraId="5067116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（3）专业设备安装（咖啡机电路、排风系统、冷库布线）</w:t>
      </w:r>
    </w:p>
    <w:p w14:paraId="7713BDE9">
      <w:pPr>
        <w:rPr>
          <w:rFonts w:hint="eastAsia"/>
          <w:sz w:val="28"/>
          <w:szCs w:val="28"/>
        </w:rPr>
      </w:pPr>
    </w:p>
    <w:p w14:paraId="434C6D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（4）消防设施改造（按消防部门审批图纸施工）</w:t>
      </w:r>
    </w:p>
    <w:p w14:paraId="482C46C8">
      <w:pPr>
        <w:rPr>
          <w:rFonts w:hint="eastAsia"/>
          <w:sz w:val="28"/>
          <w:szCs w:val="28"/>
        </w:rPr>
      </w:pPr>
    </w:p>
    <w:p w14:paraId="0584060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（5）外立面及招牌安装（需符合市政管理要求）</w:t>
      </w:r>
    </w:p>
    <w:p w14:paraId="0B2BA476">
      <w:pPr>
        <w:rPr>
          <w:rFonts w:hint="eastAsia"/>
          <w:sz w:val="28"/>
          <w:szCs w:val="28"/>
        </w:rPr>
      </w:pPr>
    </w:p>
    <w:p w14:paraId="1CCCE40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2.2、技术要求：</w:t>
      </w:r>
    </w:p>
    <w:p w14:paraId="2FE2F669">
      <w:pPr>
        <w:rPr>
          <w:rFonts w:hint="eastAsia"/>
          <w:sz w:val="28"/>
          <w:szCs w:val="28"/>
        </w:rPr>
      </w:pPr>
    </w:p>
    <w:p w14:paraId="48D30D3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（1）电路系统须符合GB50303-2015《建筑电气工程施工质量验收规范》</w:t>
      </w:r>
    </w:p>
    <w:p w14:paraId="0B7B52F9">
      <w:pPr>
        <w:rPr>
          <w:rFonts w:hint="eastAsia"/>
          <w:sz w:val="28"/>
          <w:szCs w:val="28"/>
        </w:rPr>
      </w:pPr>
    </w:p>
    <w:p w14:paraId="79DD690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（2）木质材料防火等级不低于B1级</w:t>
      </w:r>
    </w:p>
    <w:p w14:paraId="21E5B018">
      <w:pPr>
        <w:rPr>
          <w:rFonts w:hint="eastAsia"/>
          <w:sz w:val="28"/>
          <w:szCs w:val="28"/>
        </w:rPr>
      </w:pPr>
    </w:p>
    <w:p w14:paraId="58F7621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（3）给排水工程执行GB50242-2022《建筑给排水及采暖工程施工质量验收规范》</w:t>
      </w:r>
    </w:p>
    <w:p w14:paraId="285D6470">
      <w:pPr>
        <w:rPr>
          <w:rFonts w:hint="eastAsia"/>
          <w:sz w:val="28"/>
          <w:szCs w:val="28"/>
        </w:rPr>
      </w:pPr>
    </w:p>
    <w:p w14:paraId="14EFEA87">
      <w:pPr>
        <w:rPr>
          <w:rFonts w:hint="eastAsia"/>
          <w:sz w:val="28"/>
          <w:szCs w:val="28"/>
        </w:rPr>
      </w:pPr>
    </w:p>
    <w:p w14:paraId="31C4DF9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第三条：工期约定</w:t>
      </w:r>
    </w:p>
    <w:p w14:paraId="7DAE3BBF">
      <w:pPr>
        <w:rPr>
          <w:rFonts w:hint="eastAsia"/>
          <w:sz w:val="28"/>
          <w:szCs w:val="28"/>
        </w:rPr>
      </w:pPr>
    </w:p>
    <w:p w14:paraId="734C7C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3.1、总工期为____日历天，自____年____月____日起至____年____月____日止</w:t>
      </w:r>
    </w:p>
    <w:p w14:paraId="145494BE">
      <w:pPr>
        <w:rPr>
          <w:rFonts w:hint="eastAsia"/>
          <w:sz w:val="28"/>
          <w:szCs w:val="28"/>
        </w:rPr>
      </w:pPr>
    </w:p>
    <w:p w14:paraId="041CE3D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3.2、节点工期：</w:t>
      </w:r>
    </w:p>
    <w:p w14:paraId="07F91453">
      <w:pPr>
        <w:rPr>
          <w:rFonts w:hint="eastAsia"/>
          <w:sz w:val="28"/>
          <w:szCs w:val="28"/>
        </w:rPr>
      </w:pPr>
    </w:p>
    <w:p w14:paraId="4E69673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（1）隐蔽工程验收完成日：____年____月____日前</w:t>
      </w:r>
    </w:p>
    <w:p w14:paraId="7919F34B">
      <w:pPr>
        <w:rPr>
          <w:rFonts w:hint="eastAsia"/>
          <w:sz w:val="28"/>
          <w:szCs w:val="28"/>
        </w:rPr>
      </w:pPr>
    </w:p>
    <w:p w14:paraId="3505A2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（2）中期工程验收完成日：____年____月____日前</w:t>
      </w:r>
    </w:p>
    <w:p w14:paraId="0AD26BC6">
      <w:pPr>
        <w:rPr>
          <w:rFonts w:hint="eastAsia"/>
          <w:sz w:val="28"/>
          <w:szCs w:val="28"/>
        </w:rPr>
      </w:pPr>
    </w:p>
    <w:p w14:paraId="12AE72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3.3、因甲方变更设计导致的工期顺延需双方书面确认</w:t>
      </w:r>
    </w:p>
    <w:p w14:paraId="1D16EA77">
      <w:pPr>
        <w:rPr>
          <w:rFonts w:hint="eastAsia"/>
          <w:sz w:val="28"/>
          <w:szCs w:val="28"/>
        </w:rPr>
      </w:pPr>
    </w:p>
    <w:p w14:paraId="1D70A8CF">
      <w:pPr>
        <w:rPr>
          <w:rFonts w:hint="eastAsia"/>
          <w:sz w:val="28"/>
          <w:szCs w:val="28"/>
        </w:rPr>
      </w:pPr>
    </w:p>
    <w:p w14:paraId="5B514AE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第四条：工程造价及支付</w:t>
      </w:r>
    </w:p>
    <w:p w14:paraId="4C1176F4">
      <w:pPr>
        <w:rPr>
          <w:rFonts w:hint="eastAsia"/>
          <w:sz w:val="28"/>
          <w:szCs w:val="28"/>
        </w:rPr>
      </w:pPr>
    </w:p>
    <w:p w14:paraId="2346A3D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4.1、合同总价：</w:t>
      </w:r>
      <w:r>
        <w:rPr>
          <w:rFonts w:hint="eastAsia"/>
          <w:sz w:val="28"/>
          <w:szCs w:val="28"/>
        </w:rPr>
        <w:t>人民币____元（大写：________）</w:t>
      </w:r>
    </w:p>
    <w:p w14:paraId="3107418F">
      <w:pPr>
        <w:rPr>
          <w:rFonts w:hint="eastAsia"/>
          <w:sz w:val="28"/>
          <w:szCs w:val="28"/>
        </w:rPr>
      </w:pPr>
    </w:p>
    <w:p w14:paraId="7A18BCD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4.2、付款方式：</w:t>
      </w:r>
    </w:p>
    <w:p w14:paraId="38B74EF5">
      <w:pPr>
        <w:rPr>
          <w:rFonts w:hint="eastAsia"/>
          <w:sz w:val="28"/>
          <w:szCs w:val="28"/>
        </w:rPr>
      </w:pPr>
    </w:p>
    <w:p w14:paraId="121E5C0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（1）合同签订后3个工作日内支付30%预付款</w:t>
      </w:r>
    </w:p>
    <w:p w14:paraId="6406014E">
      <w:pPr>
        <w:rPr>
          <w:rFonts w:hint="eastAsia"/>
          <w:sz w:val="28"/>
          <w:szCs w:val="28"/>
        </w:rPr>
      </w:pPr>
    </w:p>
    <w:p w14:paraId="42C87C6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（2）隐蔽工程验收合格后支付40%进度款</w:t>
      </w:r>
    </w:p>
    <w:p w14:paraId="06A94F8B">
      <w:pPr>
        <w:rPr>
          <w:rFonts w:hint="eastAsia"/>
          <w:sz w:val="28"/>
          <w:szCs w:val="28"/>
        </w:rPr>
      </w:pPr>
    </w:p>
    <w:p w14:paraId="12C7777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（3）竣工验收合格后支付25%尾款</w:t>
      </w:r>
    </w:p>
    <w:p w14:paraId="66EE25E3">
      <w:pPr>
        <w:rPr>
          <w:rFonts w:hint="eastAsia"/>
          <w:sz w:val="28"/>
          <w:szCs w:val="28"/>
        </w:rPr>
      </w:pPr>
    </w:p>
    <w:p w14:paraId="15F0B1B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（4）5%质保金于保修期满后15个工作日内支付</w:t>
      </w:r>
    </w:p>
    <w:p w14:paraId="162F09D8">
      <w:pPr>
        <w:rPr>
          <w:rFonts w:hint="eastAsia"/>
          <w:sz w:val="28"/>
          <w:szCs w:val="28"/>
        </w:rPr>
      </w:pPr>
    </w:p>
    <w:p w14:paraId="3683D48F">
      <w:pPr>
        <w:rPr>
          <w:rFonts w:hint="eastAsia"/>
          <w:sz w:val="28"/>
          <w:szCs w:val="28"/>
        </w:rPr>
      </w:pPr>
    </w:p>
    <w:p w14:paraId="59CF49D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第五条：材料设备供应</w:t>
      </w:r>
    </w:p>
    <w:p w14:paraId="6F74AB10">
      <w:pPr>
        <w:rPr>
          <w:rFonts w:hint="eastAsia"/>
          <w:sz w:val="28"/>
          <w:szCs w:val="28"/>
        </w:rPr>
      </w:pPr>
    </w:p>
    <w:p w14:paraId="734A7C1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5.1、乙方采购主材须提前72小时提供样品供甲方确认</w:t>
      </w:r>
    </w:p>
    <w:p w14:paraId="1CE1BE29">
      <w:pPr>
        <w:rPr>
          <w:rFonts w:hint="eastAsia"/>
          <w:sz w:val="28"/>
          <w:szCs w:val="28"/>
        </w:rPr>
      </w:pPr>
    </w:p>
    <w:p w14:paraId="2207160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5.2、水电管线等隐蔽工程材料须提供产品合格证及检测报告</w:t>
      </w:r>
    </w:p>
    <w:p w14:paraId="65CBABEB">
      <w:pPr>
        <w:rPr>
          <w:rFonts w:hint="eastAsia"/>
          <w:sz w:val="28"/>
          <w:szCs w:val="28"/>
        </w:rPr>
      </w:pPr>
    </w:p>
    <w:p w14:paraId="4BE7617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5.3、甲方指定品牌材料（如咖啡机配套设备）需单独签署补充协议</w:t>
      </w:r>
    </w:p>
    <w:p w14:paraId="6AEB3CD7">
      <w:pPr>
        <w:rPr>
          <w:rFonts w:hint="eastAsia"/>
          <w:sz w:val="28"/>
          <w:szCs w:val="28"/>
        </w:rPr>
      </w:pPr>
    </w:p>
    <w:p w14:paraId="6D42B731">
      <w:pPr>
        <w:rPr>
          <w:rFonts w:hint="eastAsia"/>
          <w:sz w:val="28"/>
          <w:szCs w:val="28"/>
        </w:rPr>
      </w:pPr>
    </w:p>
    <w:p w14:paraId="16822A6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第六条：工程验收</w:t>
      </w:r>
    </w:p>
    <w:p w14:paraId="3F28FEFB">
      <w:pPr>
        <w:rPr>
          <w:rFonts w:hint="eastAsia"/>
          <w:sz w:val="28"/>
          <w:szCs w:val="28"/>
        </w:rPr>
      </w:pPr>
    </w:p>
    <w:p w14:paraId="1B3B42F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6.1、分阶段验收：</w:t>
      </w:r>
    </w:p>
    <w:p w14:paraId="5D5F188D">
      <w:pPr>
        <w:rPr>
          <w:rFonts w:hint="eastAsia"/>
          <w:sz w:val="28"/>
          <w:szCs w:val="28"/>
        </w:rPr>
      </w:pPr>
    </w:p>
    <w:p w14:paraId="17DDDB9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（1）隐蔽工程验收：水电改造完成后48小时内进行</w:t>
      </w:r>
    </w:p>
    <w:p w14:paraId="4F8162CF">
      <w:pPr>
        <w:rPr>
          <w:rFonts w:hint="eastAsia"/>
          <w:sz w:val="28"/>
          <w:szCs w:val="28"/>
        </w:rPr>
      </w:pPr>
    </w:p>
    <w:p w14:paraId="410215C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（2）中期验收：</w:t>
      </w:r>
      <w:r>
        <w:rPr>
          <w:rFonts w:hint="eastAsia"/>
          <w:sz w:val="28"/>
          <w:szCs w:val="28"/>
        </w:rPr>
        <w:t>木工基层完成、油漆工程开始前</w:t>
      </w:r>
    </w:p>
    <w:p w14:paraId="29A8434A">
      <w:pPr>
        <w:rPr>
          <w:rFonts w:hint="eastAsia"/>
          <w:sz w:val="28"/>
          <w:szCs w:val="28"/>
        </w:rPr>
      </w:pPr>
    </w:p>
    <w:p w14:paraId="64B7542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（3）竣工验收：</w:t>
      </w:r>
      <w:r>
        <w:rPr>
          <w:rFonts w:hint="eastAsia"/>
          <w:sz w:val="28"/>
          <w:szCs w:val="28"/>
        </w:rPr>
        <w:t>全部工程完工后7日内进行</w:t>
      </w:r>
    </w:p>
    <w:p w14:paraId="55E122C9">
      <w:pPr>
        <w:rPr>
          <w:rFonts w:hint="eastAsia"/>
          <w:sz w:val="28"/>
          <w:szCs w:val="28"/>
        </w:rPr>
      </w:pPr>
    </w:p>
    <w:p w14:paraId="7AE6C4E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6.2、验收标准：执行GB50210-2018《建筑装饰装修工程质量验收标准》</w:t>
      </w:r>
    </w:p>
    <w:p w14:paraId="6F1A39D6">
      <w:pPr>
        <w:rPr>
          <w:rFonts w:hint="eastAsia"/>
          <w:sz w:val="28"/>
          <w:szCs w:val="28"/>
        </w:rPr>
      </w:pPr>
    </w:p>
    <w:p w14:paraId="66ACDA1B">
      <w:pPr>
        <w:rPr>
          <w:rFonts w:hint="eastAsia"/>
          <w:sz w:val="28"/>
          <w:szCs w:val="28"/>
        </w:rPr>
      </w:pPr>
    </w:p>
    <w:p w14:paraId="549A117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第七条：保修条款</w:t>
      </w:r>
    </w:p>
    <w:p w14:paraId="5EC15397">
      <w:pPr>
        <w:rPr>
          <w:rFonts w:hint="eastAsia"/>
          <w:sz w:val="28"/>
          <w:szCs w:val="28"/>
        </w:rPr>
      </w:pPr>
    </w:p>
    <w:p w14:paraId="0DFF99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7.1、保修期：自验收合格之日起24个月</w:t>
      </w:r>
    </w:p>
    <w:p w14:paraId="6DD2012B">
      <w:pPr>
        <w:rPr>
          <w:rFonts w:hint="eastAsia"/>
          <w:sz w:val="28"/>
          <w:szCs w:val="28"/>
        </w:rPr>
      </w:pPr>
    </w:p>
    <w:p w14:paraId="2AF845E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7.2、保修范围：</w:t>
      </w:r>
    </w:p>
    <w:p w14:paraId="59C95F5F">
      <w:pPr>
        <w:rPr>
          <w:rFonts w:hint="eastAsia"/>
          <w:sz w:val="28"/>
          <w:szCs w:val="28"/>
        </w:rPr>
      </w:pPr>
    </w:p>
    <w:p w14:paraId="5F5E7C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（1）防水工程保修60个月</w:t>
      </w:r>
    </w:p>
    <w:p w14:paraId="611D9ED9">
      <w:pPr>
        <w:rPr>
          <w:rFonts w:hint="eastAsia"/>
          <w:sz w:val="28"/>
          <w:szCs w:val="28"/>
        </w:rPr>
      </w:pPr>
    </w:p>
    <w:p w14:paraId="6550C05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（2）电路系统保修36个月</w:t>
      </w:r>
    </w:p>
    <w:p w14:paraId="13EF78E2">
      <w:pPr>
        <w:rPr>
          <w:rFonts w:hint="eastAsia"/>
          <w:sz w:val="28"/>
          <w:szCs w:val="28"/>
        </w:rPr>
      </w:pPr>
    </w:p>
    <w:p w14:paraId="35542F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（3）装饰面层保修24个月</w:t>
      </w:r>
    </w:p>
    <w:p w14:paraId="659834ED">
      <w:pPr>
        <w:rPr>
          <w:rFonts w:hint="eastAsia"/>
          <w:sz w:val="28"/>
          <w:szCs w:val="28"/>
        </w:rPr>
      </w:pPr>
    </w:p>
    <w:p w14:paraId="32F4396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7.3、乙方应在接到报修通知后24小时内响应</w:t>
      </w:r>
    </w:p>
    <w:p w14:paraId="1F2F1B45">
      <w:pPr>
        <w:rPr>
          <w:rFonts w:hint="eastAsia"/>
          <w:sz w:val="28"/>
          <w:szCs w:val="28"/>
        </w:rPr>
      </w:pPr>
    </w:p>
    <w:p w14:paraId="43135A0B">
      <w:pPr>
        <w:rPr>
          <w:rFonts w:hint="eastAsia"/>
          <w:sz w:val="28"/>
          <w:szCs w:val="28"/>
        </w:rPr>
      </w:pPr>
    </w:p>
    <w:p w14:paraId="7CC54E9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第八条：违约责任</w:t>
      </w:r>
    </w:p>
    <w:p w14:paraId="4EA1A585">
      <w:pPr>
        <w:rPr>
          <w:rFonts w:hint="eastAsia"/>
          <w:sz w:val="28"/>
          <w:szCs w:val="28"/>
        </w:rPr>
      </w:pPr>
    </w:p>
    <w:p w14:paraId="5667D1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8.1、甲方逾期付款每日按未付金额0.05%支付违约金</w:t>
      </w:r>
    </w:p>
    <w:p w14:paraId="20385D39">
      <w:pPr>
        <w:rPr>
          <w:rFonts w:hint="eastAsia"/>
          <w:sz w:val="28"/>
          <w:szCs w:val="28"/>
        </w:rPr>
      </w:pPr>
    </w:p>
    <w:p w14:paraId="76DEE3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8.2、乙方逾期竣工每日按合同总额0.1%支付违约金</w:t>
      </w:r>
    </w:p>
    <w:p w14:paraId="3A179C36">
      <w:pPr>
        <w:rPr>
          <w:rFonts w:hint="eastAsia"/>
          <w:sz w:val="28"/>
          <w:szCs w:val="28"/>
        </w:rPr>
      </w:pPr>
    </w:p>
    <w:p w14:paraId="2A5FBC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8.3、工程质量不达标须限期整改并承担相应损失</w:t>
      </w:r>
    </w:p>
    <w:p w14:paraId="2B7CAA7E">
      <w:pPr>
        <w:rPr>
          <w:rFonts w:hint="eastAsia"/>
          <w:sz w:val="28"/>
          <w:szCs w:val="28"/>
        </w:rPr>
      </w:pPr>
    </w:p>
    <w:p w14:paraId="4FC60DF6">
      <w:pPr>
        <w:rPr>
          <w:rFonts w:hint="eastAsia"/>
          <w:sz w:val="28"/>
          <w:szCs w:val="28"/>
        </w:rPr>
      </w:pPr>
    </w:p>
    <w:p w14:paraId="76F0071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第九条：特别约定</w:t>
      </w:r>
    </w:p>
    <w:p w14:paraId="43152110">
      <w:pPr>
        <w:rPr>
          <w:rFonts w:hint="eastAsia"/>
          <w:sz w:val="28"/>
          <w:szCs w:val="28"/>
        </w:rPr>
      </w:pPr>
    </w:p>
    <w:p w14:paraId="2C64624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9.1、施工期间乙方须办理装修保险并承担安全责任</w:t>
      </w:r>
    </w:p>
    <w:p w14:paraId="43667C03">
      <w:pPr>
        <w:rPr>
          <w:rFonts w:hint="eastAsia"/>
          <w:sz w:val="28"/>
          <w:szCs w:val="28"/>
        </w:rPr>
      </w:pPr>
    </w:p>
    <w:p w14:paraId="2905B23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9.2、工程变更单须经双方签字确认方可作为结算依据</w:t>
      </w:r>
    </w:p>
    <w:p w14:paraId="5338FACA">
      <w:pPr>
        <w:rPr>
          <w:rFonts w:hint="eastAsia"/>
          <w:sz w:val="28"/>
          <w:szCs w:val="28"/>
        </w:rPr>
      </w:pPr>
    </w:p>
    <w:p w14:paraId="569C25D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9.3、本工程图纸（附件1）、预算清单（附件2）具有同等法律效力</w:t>
      </w:r>
    </w:p>
    <w:p w14:paraId="140E5B03">
      <w:pPr>
        <w:rPr>
          <w:rFonts w:hint="eastAsia"/>
          <w:sz w:val="28"/>
          <w:szCs w:val="28"/>
        </w:rPr>
      </w:pPr>
    </w:p>
    <w:p w14:paraId="4DF4F3E1">
      <w:pPr>
        <w:rPr>
          <w:rFonts w:hint="eastAsia"/>
          <w:sz w:val="28"/>
          <w:szCs w:val="28"/>
        </w:rPr>
      </w:pPr>
    </w:p>
    <w:p w14:paraId="1E103CE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第十条：争议解决</w:t>
      </w:r>
    </w:p>
    <w:p w14:paraId="5A36A3B4">
      <w:pPr>
        <w:rPr>
          <w:rFonts w:hint="eastAsia"/>
          <w:sz w:val="28"/>
          <w:szCs w:val="28"/>
        </w:rPr>
      </w:pPr>
    </w:p>
    <w:p w14:paraId="75A1E5D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因本合同引起的争议，双方应协商解决；协商不成时，提交工程所在地人民法院诉讼解决</w:t>
      </w:r>
    </w:p>
    <w:p w14:paraId="2057AACF">
      <w:pPr>
        <w:rPr>
          <w:rFonts w:hint="eastAsia"/>
          <w:sz w:val="28"/>
          <w:szCs w:val="28"/>
        </w:rPr>
      </w:pPr>
    </w:p>
    <w:p w14:paraId="6071C577">
      <w:pPr>
        <w:rPr>
          <w:rFonts w:hint="eastAsia"/>
          <w:sz w:val="28"/>
          <w:szCs w:val="28"/>
        </w:rPr>
      </w:pPr>
    </w:p>
    <w:p w14:paraId="3F79AEC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>　　　　　　　</w:t>
      </w:r>
      <w:r>
        <w:rPr>
          <w:rFonts w:hint="eastAsia"/>
          <w:b/>
          <w:bCs/>
          <w:sz w:val="28"/>
          <w:szCs w:val="28"/>
        </w:rPr>
        <w:t xml:space="preserve">  乙方（盖章）：</w:t>
      </w:r>
    </w:p>
    <w:p w14:paraId="765AD27B">
      <w:pPr>
        <w:rPr>
          <w:rFonts w:hint="eastAsia"/>
          <w:sz w:val="28"/>
          <w:szCs w:val="28"/>
        </w:rPr>
      </w:pPr>
    </w:p>
    <w:p w14:paraId="5AA7FC5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　　</w:t>
      </w: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</w:t>
      </w:r>
    </w:p>
    <w:p w14:paraId="1961C3B3">
      <w:pPr>
        <w:rPr>
          <w:rFonts w:hint="eastAsia"/>
          <w:sz w:val="28"/>
          <w:szCs w:val="28"/>
        </w:rPr>
      </w:pPr>
    </w:p>
    <w:p w14:paraId="64895AC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委托代理人：</w:t>
      </w:r>
      <w:r>
        <w:rPr>
          <w:rFonts w:hint="eastAsia"/>
          <w:sz w:val="28"/>
          <w:szCs w:val="28"/>
        </w:rPr>
        <w:t>_______________　　</w:t>
      </w:r>
      <w:r>
        <w:rPr>
          <w:rFonts w:hint="eastAsia"/>
          <w:b/>
          <w:bCs/>
          <w:sz w:val="28"/>
          <w:szCs w:val="28"/>
        </w:rPr>
        <w:t>委托代理人：</w:t>
      </w:r>
      <w:r>
        <w:rPr>
          <w:rFonts w:hint="eastAsia"/>
          <w:sz w:val="28"/>
          <w:szCs w:val="28"/>
        </w:rPr>
        <w:t>_______________</w:t>
      </w:r>
    </w:p>
    <w:p w14:paraId="6FE4705E">
      <w:pPr>
        <w:rPr>
          <w:rFonts w:hint="eastAsia"/>
          <w:sz w:val="28"/>
          <w:szCs w:val="28"/>
        </w:rPr>
      </w:pPr>
    </w:p>
    <w:p w14:paraId="124CF483">
      <w:pPr>
        <w:rPr>
          <w:rFonts w:hint="eastAsia"/>
          <w:sz w:val="28"/>
          <w:szCs w:val="28"/>
        </w:rPr>
      </w:pPr>
    </w:p>
    <w:p w14:paraId="3F5A684F"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附件：</w:t>
      </w:r>
    </w:p>
    <w:bookmarkEnd w:id="0"/>
    <w:p w14:paraId="48621FEC">
      <w:pPr>
        <w:rPr>
          <w:rFonts w:hint="eastAsia"/>
          <w:sz w:val="28"/>
          <w:szCs w:val="28"/>
        </w:rPr>
      </w:pPr>
    </w:p>
    <w:p w14:paraId="5BA587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施工设计图纸（共____页）</w:t>
      </w:r>
    </w:p>
    <w:p w14:paraId="433EA132">
      <w:pPr>
        <w:rPr>
          <w:rFonts w:hint="eastAsia"/>
          <w:sz w:val="28"/>
          <w:szCs w:val="28"/>
        </w:rPr>
      </w:pPr>
    </w:p>
    <w:p w14:paraId="1269910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工程预算明细表</w:t>
      </w:r>
    </w:p>
    <w:p w14:paraId="7278493A">
      <w:pPr>
        <w:rPr>
          <w:rFonts w:hint="eastAsia"/>
          <w:sz w:val="28"/>
          <w:szCs w:val="28"/>
        </w:rPr>
      </w:pPr>
    </w:p>
    <w:p w14:paraId="19E9635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材料设备清单</w:t>
      </w:r>
    </w:p>
    <w:p w14:paraId="68283703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本文件共包含16项核心条款，完整覆盖装修工程各环节法律要件，特别强化了隐蔽工程验收、材料管控、分期付款等商业敏感条款。建议签约前由专业律师进行合规审查，并根据地方行政要求补充备案手续。</w:t>
      </w: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357F1"/>
    <w:rsid w:val="244749F9"/>
    <w:rsid w:val="675024B1"/>
    <w:rsid w:val="6F63625D"/>
    <w:rsid w:val="708C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